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CC" w:rsidRPr="00120886" w:rsidRDefault="00FC0CCC" w:rsidP="0001750E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208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Mohácsi Ipari Park</w:t>
      </w:r>
    </w:p>
    <w:p w:rsidR="00FC0CCC" w:rsidRPr="00120886" w:rsidRDefault="00FC0CCC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0CCC" w:rsidRPr="00FC0CCC" w:rsidRDefault="00FC0CCC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Az ipari parkot Mohács Város Önkormányzata a gazdasági helyzetének javítása érdekében 1999-ben hozta létre. A Mohácsi Vállalkozási Övezetben működő 166,9 hektár alapterületű ipari park közel 30%-a beépítetlen önkormányzati tulajdonú terület, melyet Mohács Város Önkormányzata teljes infrastruktúrával látott el.</w:t>
      </w:r>
    </w:p>
    <w:p w:rsidR="00FC0CCC" w:rsidRPr="00FC0CCC" w:rsidRDefault="00FC0CCC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A beruházás keretében kiépítették a csatorna-, víz-, gáz, közvilágítás és elektromos hálózatot, valamint a közlekedési infrastruktúrát is. A fejlesztés eredményeképpen új telephelyek jöttek létre. Az infrastrukturális fejlesztés hatására a térség vállalkozói előtt megnyílnak a regionális és európai uniós terjeszkedési lehetőségek. Az önkormányzat a jelentős nagyságú, egybefüggő területigényű (7–11 hektár kiterjedésű), zöldmezős beruházások számára az országos főhálózati utakhoz csatlakozó (M6 autópálya), a Duna folyam melletti, illetve iparvágánnyal a vasúti hálózatba kötött, minden szempontból megfelelő területeket bocsát rendelkezésre.</w:t>
      </w:r>
    </w:p>
    <w:p w:rsidR="00203580" w:rsidRDefault="00203580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6673" w:rsidRDefault="00CF6673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6673" w:rsidRPr="00CF6673" w:rsidRDefault="00CF6673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6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Inkubátorház</w:t>
      </w:r>
    </w:p>
    <w:p w:rsidR="00CF6673" w:rsidRDefault="00CF6673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6673" w:rsidRDefault="00FC0CCC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6673">
        <w:rPr>
          <w:rFonts w:ascii="Times New Roman" w:eastAsia="Times New Roman" w:hAnsi="Times New Roman" w:cs="Times New Roman"/>
          <w:sz w:val="24"/>
          <w:szCs w:val="24"/>
          <w:lang w:eastAsia="hu-HU"/>
        </w:rPr>
        <w:t>Az Inkubátorházba</w:t>
      </w: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előszeretettel települnek be új, termelő vállalkozások bel- és külföldről egyaránt, mivel itt a kezdeti időszakban mérsékelhető üzleti kockázatuk. Az Inkubátorház hozzájárul a </w:t>
      </w:r>
      <w:proofErr w:type="gramStart"/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 termelő</w:t>
      </w:r>
      <w:proofErr w:type="gramEnd"/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kapacitásának erősítésén túl, az új ipari infrastruktúra kialakításához, a régió alacsony </w:t>
      </w:r>
      <w:proofErr w:type="spellStart"/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tőkeellátottságú</w:t>
      </w:r>
      <w:proofErr w:type="spellEnd"/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kis- és középvállalkozásai versenyképességének erősítéséhez, továbbá a Mohácsi Ipari Park kihasználtságának növelés</w:t>
      </w:r>
      <w:r w:rsidR="00203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éhez nyújt jelentős segítséget. </w:t>
      </w: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A fejlesztés célcsoportja a tőkeszegény kis- és középvállalkozások, amelyeknek tevékenységük megkezdéséhez vagy megfelelő körülmények közötti folytatásához, megerősödéséhez szükségük van segítségre. Az inkubátorház hozzájárul piaci stabilitásuk kialakításához, és lehetővé teszi, hogy később önállóan is tovább fejlődjenek, a gazdasági élet stabil szereplőivé váljanak.</w:t>
      </w: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FC0CCC" w:rsidRPr="00FC0CCC" w:rsidRDefault="00FC0CCC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C0C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Befektetői vonzerők:</w:t>
      </w:r>
    </w:p>
    <w:p w:rsidR="00FC0CCC" w:rsidRPr="00FC0CCC" w:rsidRDefault="000A4014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C0CCC"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határ-mentiség elősegíti a nemzetközi kapcsolatok építését Szerbia, Ho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rvátország és a Balkán irányába</w:t>
      </w:r>
    </w:p>
    <w:p w:rsidR="00FC0CCC" w:rsidRDefault="00FC0CCC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Duna-mentiség, n</w:t>
      </w:r>
      <w:r w:rsidR="00203580">
        <w:rPr>
          <w:rFonts w:ascii="Times New Roman" w:eastAsia="Times New Roman" w:hAnsi="Times New Roman" w:cs="Times New Roman"/>
          <w:sz w:val="24"/>
          <w:szCs w:val="24"/>
          <w:lang w:eastAsia="hu-HU"/>
        </w:rPr>
        <w:t>emzetközi vízi útként jelentős teher- és személy</w:t>
      </w:r>
      <w:r w:rsidR="000A4014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</w:t>
      </w:r>
    </w:p>
    <w:p w:rsidR="00CF6673" w:rsidRPr="00FC0CCC" w:rsidRDefault="00CF6673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intermodalitás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vasút, közút és vízi út találkozása</w:t>
      </w:r>
    </w:p>
    <w:p w:rsidR="00FC0CCC" w:rsidRDefault="00CF6673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 km-es távolság az M6-os Pécs-Budapest autópályától</w:t>
      </w:r>
    </w:p>
    <w:p w:rsidR="00CF1D14" w:rsidRPr="00FC0CCC" w:rsidRDefault="00CF1D14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autópályán kb.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két órányi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autóút a Budapesti Nemzetközi Repülőtértől</w:t>
      </w:r>
    </w:p>
    <w:p w:rsidR="00FC0CCC" w:rsidRDefault="00FC0CCC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40 km-es távolság a Pécs</w:t>
      </w:r>
      <w:r w:rsidR="000A4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–Pogány Nemzetközi </w:t>
      </w:r>
      <w:proofErr w:type="gramStart"/>
      <w:r w:rsidR="000A4014">
        <w:rPr>
          <w:rFonts w:ascii="Times New Roman" w:eastAsia="Times New Roman" w:hAnsi="Times New Roman" w:cs="Times New Roman"/>
          <w:sz w:val="24"/>
          <w:szCs w:val="24"/>
          <w:lang w:eastAsia="hu-HU"/>
        </w:rPr>
        <w:t>Repülőtértől</w:t>
      </w:r>
      <w:proofErr w:type="gramEnd"/>
    </w:p>
    <w:p w:rsidR="00441DD5" w:rsidRDefault="00441DD5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75 km-es távolság az</w:t>
      </w:r>
      <w:r w:rsidR="000A4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Eszéki Nemzetközi </w:t>
      </w:r>
      <w:proofErr w:type="gramStart"/>
      <w:r w:rsidR="000A4014">
        <w:rPr>
          <w:rFonts w:ascii="Times New Roman" w:eastAsia="Times New Roman" w:hAnsi="Times New Roman" w:cs="Times New Roman"/>
          <w:sz w:val="24"/>
          <w:szCs w:val="24"/>
          <w:lang w:eastAsia="hu-HU"/>
        </w:rPr>
        <w:t>Repülőtértől</w:t>
      </w:r>
      <w:proofErr w:type="gramEnd"/>
    </w:p>
    <w:p w:rsidR="00CF6673" w:rsidRPr="00FC0CCC" w:rsidRDefault="000A4014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CF6673">
        <w:rPr>
          <w:rFonts w:ascii="Times New Roman" w:eastAsia="Times New Roman" w:hAnsi="Times New Roman" w:cs="Times New Roman"/>
          <w:sz w:val="24"/>
          <w:szCs w:val="24"/>
          <w:lang w:eastAsia="hu-HU"/>
        </w:rPr>
        <w:t>állalkozásbarát, támogató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légkör</w:t>
      </w:r>
    </w:p>
    <w:p w:rsidR="004A206A" w:rsidRDefault="000A4014" w:rsidP="0001750E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CF6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épzett, idegen nyelvet </w:t>
      </w:r>
      <w:r w:rsidR="00FC0CCC" w:rsidRPr="00FC0CCC">
        <w:rPr>
          <w:rFonts w:ascii="Times New Roman" w:eastAsia="Times New Roman" w:hAnsi="Times New Roman" w:cs="Times New Roman"/>
          <w:sz w:val="24"/>
          <w:szCs w:val="24"/>
          <w:lang w:eastAsia="hu-HU"/>
        </w:rPr>
        <w:t>(német, angol</w:t>
      </w:r>
      <w:r w:rsidR="00203580">
        <w:rPr>
          <w:rFonts w:ascii="Times New Roman" w:eastAsia="Times New Roman" w:hAnsi="Times New Roman" w:cs="Times New Roman"/>
          <w:sz w:val="24"/>
          <w:szCs w:val="24"/>
          <w:lang w:eastAsia="hu-HU"/>
        </w:rPr>
        <w:t>, horvát</w:t>
      </w:r>
      <w:r w:rsidR="00CF66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beszélő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munkaerő</w:t>
      </w:r>
    </w:p>
    <w:p w:rsidR="00120886" w:rsidRDefault="00120886" w:rsidP="0012088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4555" w:rsidRPr="00120886" w:rsidRDefault="00120886" w:rsidP="000175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Kapcsolat: fejlesztes@mohacs.hu </w:t>
      </w:r>
      <w:bookmarkStart w:id="0" w:name="_GoBack"/>
      <w:bookmarkEnd w:id="0"/>
    </w:p>
    <w:sectPr w:rsidR="00B94555" w:rsidRPr="0012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3B90"/>
    <w:multiLevelType w:val="multilevel"/>
    <w:tmpl w:val="9B4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CC"/>
    <w:rsid w:val="0001750E"/>
    <w:rsid w:val="000A4014"/>
    <w:rsid w:val="00120886"/>
    <w:rsid w:val="00203580"/>
    <w:rsid w:val="00310A92"/>
    <w:rsid w:val="00441DD5"/>
    <w:rsid w:val="00471BB3"/>
    <w:rsid w:val="004A206A"/>
    <w:rsid w:val="00B94555"/>
    <w:rsid w:val="00BB7CEF"/>
    <w:rsid w:val="00BC1E43"/>
    <w:rsid w:val="00CF1D14"/>
    <w:rsid w:val="00CF6673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2017-01-31T13:18:00Z</dcterms:created>
  <dcterms:modified xsi:type="dcterms:W3CDTF">2017-05-03T13:00:00Z</dcterms:modified>
</cp:coreProperties>
</file>